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806" w:rsidRPr="006E082B" w:rsidRDefault="00631806" w:rsidP="00631806">
      <w:pPr>
        <w:rPr>
          <w:b/>
          <w:sz w:val="28"/>
          <w:lang w:val="en-US"/>
        </w:rPr>
      </w:pPr>
      <w:r w:rsidRPr="006E082B">
        <w:rPr>
          <w:b/>
          <w:sz w:val="28"/>
          <w:lang w:val="en-US"/>
        </w:rPr>
        <w:t>List of sample papers:</w:t>
      </w:r>
    </w:p>
    <w:p w:rsidR="006E082B" w:rsidRPr="006E082B" w:rsidRDefault="006E082B" w:rsidP="006E082B">
      <w:pPr>
        <w:widowControl w:val="0"/>
        <w:numPr>
          <w:ilvl w:val="0"/>
          <w:numId w:val="3"/>
        </w:numPr>
        <w:spacing w:before="60" w:after="60"/>
        <w:ind w:left="284" w:right="-210" w:hanging="426"/>
        <w:rPr>
          <w:rFonts w:cs="Times New Roman"/>
          <w:szCs w:val="24"/>
          <w:lang w:val="en-US"/>
        </w:rPr>
      </w:pPr>
      <w:proofErr w:type="spellStart"/>
      <w:r w:rsidRPr="006E082B">
        <w:rPr>
          <w:rFonts w:cs="Times New Roman"/>
          <w:szCs w:val="24"/>
          <w:lang w:val="en-US"/>
        </w:rPr>
        <w:t>Zhongde</w:t>
      </w:r>
      <w:proofErr w:type="spellEnd"/>
      <w:r w:rsidRPr="006E082B">
        <w:rPr>
          <w:rFonts w:cs="Times New Roman"/>
          <w:szCs w:val="24"/>
          <w:lang w:val="en-US"/>
        </w:rPr>
        <w:t xml:space="preserve"> Dai, </w:t>
      </w: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, </w:t>
      </w:r>
      <w:r w:rsidRPr="005A5BEE">
        <w:rPr>
          <w:rFonts w:cs="Times New Roman"/>
          <w:i/>
          <w:szCs w:val="24"/>
          <w:lang w:val="en-US"/>
        </w:rPr>
        <w:t>Pre-combustion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 xml:space="preserve"> capture using membrane contactor with ionic liquid absorbents</w:t>
      </w:r>
      <w:r w:rsidRPr="006E082B">
        <w:rPr>
          <w:rFonts w:cs="Times New Roman"/>
          <w:szCs w:val="24"/>
          <w:lang w:val="en-US"/>
        </w:rPr>
        <w:t>. International Journal of Greenhouse Gas Control. 2016, 54 (1), 59-69</w:t>
      </w:r>
    </w:p>
    <w:p w:rsidR="006E082B" w:rsidRPr="006E082B" w:rsidRDefault="006E082B" w:rsidP="00C762B7">
      <w:pPr>
        <w:widowControl w:val="0"/>
        <w:numPr>
          <w:ilvl w:val="0"/>
          <w:numId w:val="3"/>
        </w:numPr>
        <w:tabs>
          <w:tab w:val="left" w:pos="270"/>
        </w:tabs>
        <w:spacing w:after="0"/>
        <w:ind w:left="270" w:right="-210" w:hanging="450"/>
        <w:rPr>
          <w:rFonts w:cs="Times New Roman"/>
          <w:szCs w:val="24"/>
          <w:lang w:val="en-US"/>
        </w:rPr>
      </w:pPr>
      <w:proofErr w:type="spellStart"/>
      <w:r w:rsidRPr="006E082B">
        <w:rPr>
          <w:rFonts w:cs="Times New Roman"/>
          <w:szCs w:val="24"/>
          <w:lang w:val="en-US"/>
        </w:rPr>
        <w:t>Zhongde</w:t>
      </w:r>
      <w:proofErr w:type="spellEnd"/>
      <w:r w:rsidRPr="006E082B">
        <w:rPr>
          <w:rFonts w:cs="Times New Roman"/>
          <w:szCs w:val="24"/>
          <w:lang w:val="en-US"/>
        </w:rPr>
        <w:t xml:space="preserve"> Dai, Luca Ansaloni, </w:t>
      </w: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, </w:t>
      </w:r>
      <w:r w:rsidRPr="006E082B">
        <w:rPr>
          <w:rFonts w:cs="Times New Roman"/>
          <w:i/>
          <w:szCs w:val="24"/>
          <w:lang w:val="en-US"/>
        </w:rPr>
        <w:t>Recent advance in multi-layer composite polymeric membrane for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6E082B">
        <w:rPr>
          <w:rFonts w:cs="Times New Roman"/>
          <w:i/>
          <w:szCs w:val="24"/>
          <w:lang w:val="en-US"/>
        </w:rPr>
        <w:t xml:space="preserve"> separation: a review</w:t>
      </w:r>
      <w:r w:rsidRPr="006E082B">
        <w:rPr>
          <w:rFonts w:cs="Times New Roman"/>
          <w:szCs w:val="24"/>
          <w:lang w:val="en-US"/>
        </w:rPr>
        <w:t xml:space="preserve">, Green energy and environment. 2016, </w:t>
      </w:r>
      <w:r w:rsidR="00C762B7" w:rsidRPr="00C762B7">
        <w:rPr>
          <w:rFonts w:cs="Times New Roman"/>
          <w:szCs w:val="24"/>
          <w:lang w:val="en-US"/>
        </w:rPr>
        <w:t>http://dx.doi.org/10.1016/j.gee.2016.08.001</w:t>
      </w:r>
    </w:p>
    <w:p w:rsidR="006E082B" w:rsidRPr="006E082B" w:rsidRDefault="006E082B" w:rsidP="00631806">
      <w:pPr>
        <w:widowControl w:val="0"/>
        <w:numPr>
          <w:ilvl w:val="0"/>
          <w:numId w:val="3"/>
        </w:numPr>
        <w:spacing w:before="120" w:after="0"/>
        <w:ind w:left="283" w:right="-210" w:hanging="425"/>
        <w:rPr>
          <w:rFonts w:cs="Times New Roman"/>
          <w:szCs w:val="24"/>
          <w:lang w:val="en-US"/>
        </w:rPr>
      </w:pPr>
      <w:r w:rsidRPr="006E082B">
        <w:rPr>
          <w:rFonts w:cs="Times New Roman"/>
          <w:szCs w:val="24"/>
          <w:lang w:val="en-US"/>
        </w:rPr>
        <w:t xml:space="preserve">Muhammad Saeed, </w:t>
      </w:r>
      <w:r w:rsidRPr="005A5BEE">
        <w:rPr>
          <w:rFonts w:cs="Times New Roman"/>
          <w:b/>
          <w:szCs w:val="24"/>
          <w:lang w:val="en-US"/>
        </w:rPr>
        <w:t>Liyuan Deng</w:t>
      </w:r>
      <w:r w:rsidR="005A5BEE">
        <w:rPr>
          <w:rFonts w:cs="Times New Roman"/>
          <w:szCs w:val="24"/>
          <w:lang w:val="en-US"/>
        </w:rPr>
        <w:t>,</w:t>
      </w:r>
      <w:r w:rsidRPr="006E082B">
        <w:rPr>
          <w:rFonts w:cs="Times New Roman"/>
          <w:szCs w:val="24"/>
          <w:lang w:val="en-US"/>
        </w:rPr>
        <w:t xml:space="preserve"> </w:t>
      </w:r>
      <w:r w:rsidRPr="006E082B">
        <w:rPr>
          <w:rFonts w:cs="Times New Roman"/>
          <w:i/>
          <w:szCs w:val="24"/>
          <w:lang w:val="en-US"/>
        </w:rPr>
        <w:t>Carbon nanotube enhanced PVA-mimic enzyme membrane for post combustion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6E082B">
        <w:rPr>
          <w:rFonts w:cs="Times New Roman"/>
          <w:i/>
          <w:szCs w:val="24"/>
          <w:lang w:val="en-US"/>
        </w:rPr>
        <w:t xml:space="preserve"> capture</w:t>
      </w:r>
      <w:r w:rsidRPr="006E082B">
        <w:rPr>
          <w:rFonts w:cs="Times New Roman"/>
          <w:szCs w:val="24"/>
          <w:lang w:val="en-US"/>
        </w:rPr>
        <w:t>, International Journal of Green House Gas Control. 2016, 53, 254-262</w:t>
      </w:r>
    </w:p>
    <w:p w:rsidR="006E082B" w:rsidRPr="006E082B" w:rsidRDefault="00631806" w:rsidP="00C762B7">
      <w:pPr>
        <w:widowControl w:val="0"/>
        <w:numPr>
          <w:ilvl w:val="0"/>
          <w:numId w:val="3"/>
        </w:numPr>
        <w:spacing w:before="120" w:after="0"/>
        <w:ind w:left="270" w:right="-210" w:hanging="450"/>
        <w:rPr>
          <w:rFonts w:cs="Times New Roman"/>
          <w:szCs w:val="24"/>
          <w:lang w:val="en-US"/>
        </w:rPr>
      </w:pPr>
      <w:proofErr w:type="spellStart"/>
      <w:r w:rsidRPr="006E082B">
        <w:rPr>
          <w:rFonts w:cs="Times New Roman"/>
          <w:szCs w:val="24"/>
          <w:lang w:val="en-US"/>
        </w:rPr>
        <w:t>Zhongde</w:t>
      </w:r>
      <w:proofErr w:type="spellEnd"/>
      <w:r w:rsidRPr="006E082B">
        <w:rPr>
          <w:rFonts w:cs="Times New Roman"/>
          <w:szCs w:val="24"/>
          <w:lang w:val="en-US"/>
        </w:rPr>
        <w:t xml:space="preserve"> Dai, Luca Ansaloni, </w:t>
      </w: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 (2016), </w:t>
      </w:r>
      <w:proofErr w:type="spellStart"/>
      <w:r w:rsidR="00A115FC" w:rsidRPr="006E082B">
        <w:rPr>
          <w:rFonts w:cs="Times New Roman"/>
          <w:szCs w:val="24"/>
          <w:lang w:val="en-US"/>
        </w:rPr>
        <w:t>P</w:t>
      </w:r>
      <w:r w:rsidR="00A115FC" w:rsidRPr="005A5BEE">
        <w:rPr>
          <w:rFonts w:cs="Times New Roman"/>
          <w:i/>
          <w:szCs w:val="24"/>
          <w:lang w:val="en-US"/>
        </w:rPr>
        <w:t>recombustion</w:t>
      </w:r>
      <w:proofErr w:type="spellEnd"/>
      <w:r w:rsidR="00A115FC" w:rsidRPr="005A5BEE">
        <w:rPr>
          <w:rFonts w:cs="Times New Roman"/>
          <w:i/>
          <w:szCs w:val="24"/>
          <w:lang w:val="en-US"/>
        </w:rPr>
        <w:t xml:space="preserve"> CO</w:t>
      </w:r>
      <w:r w:rsidR="00A115FC" w:rsidRPr="005A5BEE">
        <w:rPr>
          <w:rFonts w:cs="Times New Roman"/>
          <w:i/>
          <w:szCs w:val="24"/>
          <w:vertAlign w:val="subscript"/>
          <w:lang w:val="en-US"/>
        </w:rPr>
        <w:t>2</w:t>
      </w:r>
      <w:r w:rsidR="00A115FC" w:rsidRPr="005A5BEE">
        <w:rPr>
          <w:rFonts w:cs="Times New Roman"/>
          <w:i/>
          <w:szCs w:val="24"/>
          <w:lang w:val="en-US"/>
        </w:rPr>
        <w:t xml:space="preserve"> Capture in Polymeric Hollow Fiber Membrane Contactors Using Ionic Liquids: Porous Membrane versus Nonporous Composite Membrane</w:t>
      </w:r>
      <w:r w:rsidRPr="006E082B">
        <w:rPr>
          <w:rFonts w:cs="Times New Roman"/>
          <w:szCs w:val="24"/>
          <w:lang w:val="en-US"/>
        </w:rPr>
        <w:t>, Industrial &amp; Engineering Chemistry Research.</w:t>
      </w:r>
      <w:r w:rsidR="00C762B7" w:rsidRPr="00C762B7">
        <w:rPr>
          <w:lang w:val="en-US"/>
        </w:rPr>
        <w:t xml:space="preserve"> </w:t>
      </w:r>
      <w:r w:rsidR="00C762B7" w:rsidRPr="00C762B7">
        <w:rPr>
          <w:rFonts w:cs="Times New Roman"/>
          <w:szCs w:val="24"/>
          <w:lang w:val="en-US"/>
        </w:rPr>
        <w:t>2016, 55 (20), pp 5983–5992</w:t>
      </w:r>
    </w:p>
    <w:p w:rsidR="006E082B" w:rsidRPr="006E082B" w:rsidRDefault="00631806" w:rsidP="00C762B7">
      <w:pPr>
        <w:widowControl w:val="0"/>
        <w:numPr>
          <w:ilvl w:val="0"/>
          <w:numId w:val="3"/>
        </w:numPr>
        <w:spacing w:before="120" w:after="0"/>
        <w:ind w:left="270" w:right="-210" w:hanging="450"/>
        <w:rPr>
          <w:rFonts w:cs="Times New Roman"/>
          <w:szCs w:val="24"/>
          <w:lang w:val="en-US"/>
        </w:rPr>
      </w:pPr>
      <w:proofErr w:type="spellStart"/>
      <w:r w:rsidRPr="006E082B">
        <w:rPr>
          <w:rFonts w:cs="Times New Roman"/>
          <w:szCs w:val="24"/>
          <w:lang w:val="en-US"/>
        </w:rPr>
        <w:t>Zhongde</w:t>
      </w:r>
      <w:proofErr w:type="spellEnd"/>
      <w:r w:rsidRPr="006E082B">
        <w:rPr>
          <w:rFonts w:cs="Times New Roman"/>
          <w:szCs w:val="24"/>
          <w:lang w:val="en-US"/>
        </w:rPr>
        <w:t xml:space="preserve"> Dai, Richard D. Noble, Douglas L. Gin, </w:t>
      </w:r>
      <w:proofErr w:type="spellStart"/>
      <w:r w:rsidRPr="006E082B">
        <w:rPr>
          <w:rFonts w:cs="Times New Roman"/>
          <w:szCs w:val="24"/>
          <w:lang w:val="en-US"/>
        </w:rPr>
        <w:t>Xiangping</w:t>
      </w:r>
      <w:proofErr w:type="spellEnd"/>
      <w:r w:rsidRPr="006E082B">
        <w:rPr>
          <w:rFonts w:cs="Times New Roman"/>
          <w:szCs w:val="24"/>
          <w:lang w:val="en-US"/>
        </w:rPr>
        <w:t xml:space="preserve"> Zhang, </w:t>
      </w: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, </w:t>
      </w:r>
      <w:r w:rsidRPr="005A5BEE">
        <w:rPr>
          <w:rFonts w:cs="Times New Roman"/>
          <w:i/>
          <w:szCs w:val="24"/>
          <w:lang w:val="en-US"/>
        </w:rPr>
        <w:t>Combination of ionic liquids with membrane technology: a new approach for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 xml:space="preserve"> separation</w:t>
      </w:r>
      <w:r w:rsidRPr="006E082B">
        <w:rPr>
          <w:rFonts w:cs="Times New Roman"/>
          <w:szCs w:val="24"/>
          <w:lang w:val="en-US"/>
        </w:rPr>
        <w:t>, Journal of Membrane Science,</w:t>
      </w:r>
      <w:r w:rsidR="00C762B7" w:rsidRPr="00C762B7">
        <w:rPr>
          <w:lang w:val="en-US"/>
        </w:rPr>
        <w:t xml:space="preserve"> </w:t>
      </w:r>
      <w:r w:rsidR="00C762B7" w:rsidRPr="00C762B7">
        <w:rPr>
          <w:rFonts w:cs="Times New Roman"/>
          <w:szCs w:val="24"/>
          <w:lang w:val="en-US"/>
        </w:rPr>
        <w:t>497 (2016) 1–20</w:t>
      </w:r>
    </w:p>
    <w:p w:rsidR="006E082B" w:rsidRPr="006E082B" w:rsidRDefault="00631806" w:rsidP="00C762B7">
      <w:pPr>
        <w:widowControl w:val="0"/>
        <w:numPr>
          <w:ilvl w:val="0"/>
          <w:numId w:val="3"/>
        </w:numPr>
        <w:spacing w:before="120" w:after="0"/>
        <w:ind w:left="270" w:right="-210" w:hanging="450"/>
        <w:rPr>
          <w:rFonts w:cs="Times New Roman"/>
          <w:szCs w:val="24"/>
          <w:lang w:val="en-US"/>
        </w:rPr>
      </w:pPr>
      <w:proofErr w:type="spellStart"/>
      <w:r w:rsidRPr="006E082B">
        <w:rPr>
          <w:rFonts w:cs="Times New Roman"/>
          <w:szCs w:val="24"/>
          <w:lang w:val="en-US"/>
        </w:rPr>
        <w:t>Zhongde</w:t>
      </w:r>
      <w:proofErr w:type="spellEnd"/>
      <w:r w:rsidRPr="006E082B">
        <w:rPr>
          <w:rFonts w:cs="Times New Roman"/>
          <w:szCs w:val="24"/>
          <w:lang w:val="en-US"/>
        </w:rPr>
        <w:t xml:space="preserve"> Dai, Karoline </w:t>
      </w:r>
      <w:proofErr w:type="spellStart"/>
      <w:r w:rsidRPr="006E082B">
        <w:rPr>
          <w:rFonts w:cs="Times New Roman"/>
          <w:szCs w:val="24"/>
          <w:lang w:val="en-US"/>
        </w:rPr>
        <w:t>Nåvik</w:t>
      </w:r>
      <w:proofErr w:type="spellEnd"/>
      <w:r w:rsidRPr="006E082B">
        <w:rPr>
          <w:rFonts w:cs="Times New Roman"/>
          <w:szCs w:val="24"/>
          <w:lang w:val="en-US"/>
        </w:rPr>
        <w:t xml:space="preserve"> </w:t>
      </w:r>
      <w:proofErr w:type="spellStart"/>
      <w:r w:rsidRPr="006E082B">
        <w:rPr>
          <w:rFonts w:cs="Times New Roman"/>
          <w:szCs w:val="24"/>
          <w:lang w:val="en-US"/>
        </w:rPr>
        <w:t>Hval</w:t>
      </w:r>
      <w:proofErr w:type="spellEnd"/>
      <w:r w:rsidRPr="006E082B">
        <w:rPr>
          <w:rFonts w:cs="Times New Roman"/>
          <w:szCs w:val="24"/>
          <w:lang w:val="en-US"/>
        </w:rPr>
        <w:t xml:space="preserve"> and </w:t>
      </w: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, </w:t>
      </w:r>
      <w:proofErr w:type="spellStart"/>
      <w:r w:rsidRPr="005A5BEE">
        <w:rPr>
          <w:rFonts w:cs="Times New Roman"/>
          <w:i/>
          <w:szCs w:val="24"/>
          <w:lang w:val="en-US"/>
        </w:rPr>
        <w:t>Pebax</w:t>
      </w:r>
      <w:proofErr w:type="spellEnd"/>
      <w:r w:rsidRPr="005A5BEE">
        <w:rPr>
          <w:rFonts w:cs="Times New Roman"/>
          <w:i/>
          <w:szCs w:val="24"/>
          <w:lang w:val="en-US"/>
        </w:rPr>
        <w:t>®/TSILs blend composite membrane for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 xml:space="preserve"> separation</w:t>
      </w:r>
      <w:r w:rsidRPr="006E082B">
        <w:rPr>
          <w:rFonts w:cs="Times New Roman"/>
          <w:szCs w:val="24"/>
          <w:lang w:val="en-US"/>
        </w:rPr>
        <w:t>, SCIENCE CHINA Chemistry.</w:t>
      </w:r>
      <w:r w:rsidR="00C762B7" w:rsidRPr="00C762B7">
        <w:rPr>
          <w:rFonts w:cs="Times New Roman"/>
          <w:szCs w:val="24"/>
          <w:lang w:val="en-US"/>
        </w:rPr>
        <w:t xml:space="preserve"> 2016 Vol.59 No.5: 538–546</w:t>
      </w:r>
    </w:p>
    <w:p w:rsidR="006E082B" w:rsidRPr="006E082B" w:rsidRDefault="00631806" w:rsidP="00C762B7">
      <w:pPr>
        <w:widowControl w:val="0"/>
        <w:numPr>
          <w:ilvl w:val="0"/>
          <w:numId w:val="3"/>
        </w:numPr>
        <w:tabs>
          <w:tab w:val="left" w:pos="270"/>
        </w:tabs>
        <w:spacing w:before="120" w:after="0"/>
        <w:ind w:left="270" w:right="-210" w:hanging="450"/>
        <w:rPr>
          <w:rFonts w:cs="Times New Roman"/>
          <w:szCs w:val="24"/>
          <w:lang w:val="en-US"/>
        </w:rPr>
      </w:pPr>
      <w:r w:rsidRPr="006E082B">
        <w:rPr>
          <w:rFonts w:cs="Times New Roman"/>
          <w:szCs w:val="24"/>
          <w:lang w:val="en-US"/>
        </w:rPr>
        <w:t xml:space="preserve">Muhammad Saeed, </w:t>
      </w: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; </w:t>
      </w:r>
      <w:r w:rsidRPr="005A5BEE">
        <w:rPr>
          <w:rFonts w:cs="Times New Roman"/>
          <w:i/>
          <w:szCs w:val="24"/>
          <w:lang w:val="en-US"/>
        </w:rPr>
        <w:t>Post-combustion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 xml:space="preserve"> membrane absorption promoted by mimic enzyme</w:t>
      </w:r>
      <w:r w:rsidRPr="006E082B">
        <w:rPr>
          <w:rFonts w:cs="Times New Roman"/>
          <w:szCs w:val="24"/>
          <w:lang w:val="en-US"/>
        </w:rPr>
        <w:t xml:space="preserve">, Journal of Membrane Science, </w:t>
      </w:r>
      <w:r w:rsidR="00C762B7">
        <w:rPr>
          <w:rFonts w:cs="Times New Roman"/>
          <w:szCs w:val="24"/>
          <w:lang w:val="en-US"/>
        </w:rPr>
        <w:t xml:space="preserve">499 (2016) </w:t>
      </w:r>
      <w:r w:rsidR="00C762B7" w:rsidRPr="00C762B7">
        <w:rPr>
          <w:rFonts w:cs="Times New Roman"/>
          <w:szCs w:val="24"/>
          <w:lang w:val="en-US"/>
        </w:rPr>
        <w:t>36–46</w:t>
      </w:r>
    </w:p>
    <w:p w:rsidR="006E082B" w:rsidRDefault="00631806" w:rsidP="00631806">
      <w:pPr>
        <w:widowControl w:val="0"/>
        <w:numPr>
          <w:ilvl w:val="0"/>
          <w:numId w:val="3"/>
        </w:numPr>
        <w:spacing w:before="120" w:after="0"/>
        <w:ind w:left="283" w:right="-210" w:hanging="425"/>
        <w:rPr>
          <w:rFonts w:cs="Times New Roman"/>
          <w:szCs w:val="24"/>
          <w:lang w:val="en-US"/>
        </w:rPr>
      </w:pPr>
      <w:r w:rsidRPr="006E082B">
        <w:rPr>
          <w:rFonts w:cs="Times New Roman"/>
          <w:szCs w:val="24"/>
        </w:rPr>
        <w:t xml:space="preserve">Li, </w:t>
      </w:r>
      <w:proofErr w:type="spellStart"/>
      <w:r w:rsidRPr="006E082B">
        <w:rPr>
          <w:rFonts w:cs="Times New Roman"/>
          <w:szCs w:val="24"/>
        </w:rPr>
        <w:t>Jun</w:t>
      </w:r>
      <w:proofErr w:type="spellEnd"/>
      <w:r w:rsidRPr="006E082B">
        <w:rPr>
          <w:rFonts w:cs="Times New Roman"/>
          <w:szCs w:val="24"/>
        </w:rPr>
        <w:t xml:space="preserve">; Dai, </w:t>
      </w:r>
      <w:proofErr w:type="spellStart"/>
      <w:r w:rsidRPr="006E082B">
        <w:rPr>
          <w:rFonts w:cs="Times New Roman"/>
          <w:szCs w:val="24"/>
        </w:rPr>
        <w:t>Zhongde</w:t>
      </w:r>
      <w:proofErr w:type="spellEnd"/>
      <w:r w:rsidRPr="006E082B">
        <w:rPr>
          <w:rFonts w:cs="Times New Roman"/>
          <w:szCs w:val="24"/>
        </w:rPr>
        <w:t xml:space="preserve">; Usman, Muhammad; Qi, </w:t>
      </w:r>
      <w:proofErr w:type="spellStart"/>
      <w:r w:rsidRPr="006E082B">
        <w:rPr>
          <w:rFonts w:cs="Times New Roman"/>
          <w:szCs w:val="24"/>
        </w:rPr>
        <w:t>Zhiwen</w:t>
      </w:r>
      <w:proofErr w:type="spellEnd"/>
      <w:r w:rsidRPr="006E082B">
        <w:rPr>
          <w:rFonts w:cs="Times New Roman"/>
          <w:szCs w:val="24"/>
        </w:rPr>
        <w:t xml:space="preserve">; </w:t>
      </w:r>
      <w:r w:rsidRPr="00C762B7">
        <w:rPr>
          <w:rFonts w:cs="Times New Roman"/>
          <w:b/>
          <w:szCs w:val="24"/>
        </w:rPr>
        <w:t>Deng, Liyuan</w:t>
      </w:r>
      <w:r w:rsidRPr="006E082B">
        <w:rPr>
          <w:rFonts w:cs="Times New Roman"/>
          <w:szCs w:val="24"/>
        </w:rPr>
        <w:t xml:space="preserve">. </w:t>
      </w:r>
      <w:r w:rsidRPr="006E082B">
        <w:rPr>
          <w:rFonts w:cs="Times New Roman"/>
          <w:szCs w:val="24"/>
          <w:lang w:val="en-US"/>
        </w:rPr>
        <w:t xml:space="preserve">(2016) </w:t>
      </w:r>
      <w:r w:rsidRPr="005A5BEE">
        <w:rPr>
          <w:rFonts w:cs="Times New Roman"/>
          <w:i/>
          <w:szCs w:val="24"/>
          <w:lang w:val="en-US"/>
        </w:rPr>
        <w:t>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>/H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 xml:space="preserve"> separation by amino-acid ionic liquids with polyethylene glycol as co-solvent</w:t>
      </w:r>
      <w:r w:rsidRPr="006E082B">
        <w:rPr>
          <w:rFonts w:cs="Times New Roman"/>
          <w:szCs w:val="24"/>
          <w:lang w:val="en-US"/>
        </w:rPr>
        <w:t>. International Journal of Greenhouse Gas Control. vol. 45.</w:t>
      </w:r>
      <w:bookmarkStart w:id="0" w:name="_GoBack"/>
      <w:bookmarkEnd w:id="0"/>
    </w:p>
    <w:p w:rsidR="00EE44EE" w:rsidRPr="005758FA" w:rsidRDefault="00EE44EE" w:rsidP="00EE44EE">
      <w:pPr>
        <w:widowControl w:val="0"/>
        <w:numPr>
          <w:ilvl w:val="0"/>
          <w:numId w:val="3"/>
        </w:numPr>
        <w:spacing w:before="60" w:after="60" w:line="276" w:lineRule="auto"/>
        <w:ind w:left="284" w:right="-210" w:hanging="426"/>
        <w:rPr>
          <w:szCs w:val="24"/>
          <w:lang w:val="en-US"/>
        </w:rPr>
      </w:pPr>
      <w:r w:rsidRPr="005758FA">
        <w:rPr>
          <w:szCs w:val="24"/>
          <w:lang w:val="en-US"/>
        </w:rPr>
        <w:t xml:space="preserve">Zhao, </w:t>
      </w:r>
      <w:proofErr w:type="spellStart"/>
      <w:r w:rsidRPr="005758FA">
        <w:rPr>
          <w:szCs w:val="24"/>
          <w:lang w:val="en-US"/>
        </w:rPr>
        <w:t>Shuaifei</w:t>
      </w:r>
      <w:proofErr w:type="spellEnd"/>
      <w:r w:rsidRPr="005758FA">
        <w:rPr>
          <w:szCs w:val="24"/>
          <w:lang w:val="en-US"/>
        </w:rPr>
        <w:t xml:space="preserve">; </w:t>
      </w:r>
      <w:proofErr w:type="spellStart"/>
      <w:r w:rsidRPr="005758FA">
        <w:rPr>
          <w:szCs w:val="24"/>
          <w:lang w:val="en-US"/>
        </w:rPr>
        <w:t>Feron</w:t>
      </w:r>
      <w:proofErr w:type="spellEnd"/>
      <w:r w:rsidRPr="005758FA">
        <w:rPr>
          <w:szCs w:val="24"/>
          <w:lang w:val="en-US"/>
        </w:rPr>
        <w:t xml:space="preserve">, Paul H.M.; </w:t>
      </w:r>
      <w:r w:rsidRPr="005758FA">
        <w:rPr>
          <w:b/>
          <w:szCs w:val="24"/>
          <w:lang w:val="en-US"/>
        </w:rPr>
        <w:t>Deng, Liyuan</w:t>
      </w:r>
      <w:r w:rsidRPr="005758FA">
        <w:rPr>
          <w:szCs w:val="24"/>
          <w:lang w:val="en-US"/>
        </w:rPr>
        <w:t xml:space="preserve">; Favre, Eric; </w:t>
      </w:r>
      <w:proofErr w:type="spellStart"/>
      <w:r w:rsidRPr="005758FA">
        <w:rPr>
          <w:szCs w:val="24"/>
          <w:lang w:val="en-US"/>
        </w:rPr>
        <w:t>Chabanon</w:t>
      </w:r>
      <w:proofErr w:type="spellEnd"/>
      <w:r w:rsidRPr="005758FA">
        <w:rPr>
          <w:szCs w:val="24"/>
          <w:lang w:val="en-US"/>
        </w:rPr>
        <w:t xml:space="preserve">, </w:t>
      </w:r>
      <w:proofErr w:type="spellStart"/>
      <w:r w:rsidRPr="005758FA">
        <w:rPr>
          <w:szCs w:val="24"/>
          <w:lang w:val="en-US"/>
        </w:rPr>
        <w:t>Elodie</w:t>
      </w:r>
      <w:proofErr w:type="spellEnd"/>
      <w:r w:rsidRPr="005758FA">
        <w:rPr>
          <w:szCs w:val="24"/>
          <w:lang w:val="en-US"/>
        </w:rPr>
        <w:t xml:space="preserve">; Yan, </w:t>
      </w:r>
      <w:proofErr w:type="spellStart"/>
      <w:r w:rsidRPr="005758FA">
        <w:rPr>
          <w:szCs w:val="24"/>
          <w:lang w:val="en-US"/>
        </w:rPr>
        <w:t>Shuiping</w:t>
      </w:r>
      <w:proofErr w:type="spellEnd"/>
      <w:r w:rsidRPr="005758FA">
        <w:rPr>
          <w:szCs w:val="24"/>
          <w:lang w:val="en-US"/>
        </w:rPr>
        <w:t xml:space="preserve">; </w:t>
      </w:r>
      <w:proofErr w:type="spellStart"/>
      <w:r w:rsidRPr="005758FA">
        <w:rPr>
          <w:szCs w:val="24"/>
          <w:lang w:val="en-US"/>
        </w:rPr>
        <w:t>Hou</w:t>
      </w:r>
      <w:proofErr w:type="spellEnd"/>
      <w:r w:rsidRPr="005758FA">
        <w:rPr>
          <w:szCs w:val="24"/>
          <w:lang w:val="en-US"/>
        </w:rPr>
        <w:t xml:space="preserve">, </w:t>
      </w:r>
      <w:proofErr w:type="spellStart"/>
      <w:r w:rsidRPr="005758FA">
        <w:rPr>
          <w:szCs w:val="24"/>
          <w:lang w:val="en-US"/>
        </w:rPr>
        <w:t>Jingwei</w:t>
      </w:r>
      <w:proofErr w:type="spellEnd"/>
      <w:r w:rsidRPr="005758FA">
        <w:rPr>
          <w:szCs w:val="24"/>
          <w:lang w:val="en-US"/>
        </w:rPr>
        <w:t xml:space="preserve">; Chen, Vicki; Qi, Hong. (2016) </w:t>
      </w:r>
      <w:r w:rsidRPr="00EE44EE">
        <w:rPr>
          <w:i/>
          <w:szCs w:val="24"/>
          <w:lang w:val="en-US"/>
        </w:rPr>
        <w:t>Status and progress of membrane contactors in post-combustion carbon capture: A state-of-the-art review of new developments</w:t>
      </w:r>
      <w:r w:rsidRPr="005758FA">
        <w:rPr>
          <w:szCs w:val="24"/>
          <w:lang w:val="en-US"/>
        </w:rPr>
        <w:t>. Journal of Membrane Science.2016 (511) 180-206</w:t>
      </w:r>
    </w:p>
    <w:p w:rsidR="006E082B" w:rsidRPr="006E082B" w:rsidRDefault="006E082B" w:rsidP="00631806">
      <w:pPr>
        <w:widowControl w:val="0"/>
        <w:numPr>
          <w:ilvl w:val="0"/>
          <w:numId w:val="3"/>
        </w:numPr>
        <w:spacing w:before="120" w:after="0"/>
        <w:ind w:left="283" w:right="-210" w:hanging="425"/>
        <w:rPr>
          <w:rFonts w:cs="Times New Roman"/>
          <w:szCs w:val="24"/>
          <w:lang w:val="en-US"/>
        </w:rPr>
      </w:pPr>
      <w:r w:rsidRPr="006E082B">
        <w:rPr>
          <w:rFonts w:cs="Times New Roman"/>
          <w:szCs w:val="24"/>
          <w:lang w:val="en-US"/>
        </w:rPr>
        <w:t>M</w:t>
      </w:r>
      <w:r w:rsidR="00631806" w:rsidRPr="006E082B">
        <w:rPr>
          <w:rFonts w:cs="Times New Roman"/>
          <w:szCs w:val="24"/>
          <w:lang w:val="en-US"/>
        </w:rPr>
        <w:t xml:space="preserve">uhammad Saeed and </w:t>
      </w:r>
      <w:r w:rsidR="00631806" w:rsidRPr="005A5BEE">
        <w:rPr>
          <w:rFonts w:cs="Times New Roman"/>
          <w:b/>
          <w:szCs w:val="24"/>
          <w:lang w:val="en-US"/>
        </w:rPr>
        <w:t>Liyuan Deng</w:t>
      </w:r>
      <w:r w:rsidR="00631806" w:rsidRPr="006E082B">
        <w:rPr>
          <w:rFonts w:cs="Times New Roman"/>
          <w:szCs w:val="24"/>
          <w:lang w:val="en-US"/>
        </w:rPr>
        <w:t xml:space="preserve">, </w:t>
      </w:r>
      <w:r w:rsidR="00631806" w:rsidRPr="005A5BEE">
        <w:rPr>
          <w:rFonts w:cs="Times New Roman"/>
          <w:i/>
          <w:szCs w:val="24"/>
          <w:lang w:val="en-US"/>
        </w:rPr>
        <w:t>CO</w:t>
      </w:r>
      <w:r w:rsidR="00631806" w:rsidRPr="005A5BEE">
        <w:rPr>
          <w:rFonts w:cs="Times New Roman"/>
          <w:i/>
          <w:szCs w:val="24"/>
          <w:vertAlign w:val="subscript"/>
          <w:lang w:val="en-US"/>
        </w:rPr>
        <w:t>2</w:t>
      </w:r>
      <w:r w:rsidR="00631806" w:rsidRPr="005A5BEE">
        <w:rPr>
          <w:rFonts w:cs="Times New Roman"/>
          <w:i/>
          <w:szCs w:val="24"/>
          <w:lang w:val="en-US"/>
        </w:rPr>
        <w:t xml:space="preserve"> facilitated transport membrane promoted by mimic enzyme</w:t>
      </w:r>
      <w:r w:rsidR="00631806" w:rsidRPr="006E082B">
        <w:rPr>
          <w:rFonts w:cs="Times New Roman"/>
          <w:szCs w:val="24"/>
          <w:lang w:val="en-US"/>
        </w:rPr>
        <w:t>. Journal of Membrane Science, 494 (2015) 196–204.</w:t>
      </w:r>
    </w:p>
    <w:p w:rsidR="006E082B" w:rsidRPr="006E082B" w:rsidRDefault="00631806" w:rsidP="00631806">
      <w:pPr>
        <w:widowControl w:val="0"/>
        <w:numPr>
          <w:ilvl w:val="0"/>
          <w:numId w:val="3"/>
        </w:numPr>
        <w:spacing w:before="120" w:after="0"/>
        <w:ind w:left="283" w:right="-210" w:hanging="425"/>
        <w:rPr>
          <w:rFonts w:cs="Times New Roman"/>
          <w:szCs w:val="24"/>
          <w:lang w:val="en-US"/>
        </w:rPr>
      </w:pPr>
      <w:r w:rsidRPr="005A5BEE">
        <w:rPr>
          <w:rFonts w:cs="Times New Roman"/>
          <w:b/>
          <w:szCs w:val="24"/>
          <w:lang w:val="en-US"/>
        </w:rPr>
        <w:t>Deng, Liyuan</w:t>
      </w:r>
      <w:r w:rsidRPr="006E082B">
        <w:rPr>
          <w:rFonts w:cs="Times New Roman"/>
          <w:szCs w:val="24"/>
          <w:lang w:val="en-US"/>
        </w:rPr>
        <w:t xml:space="preserve">; </w:t>
      </w:r>
      <w:proofErr w:type="spellStart"/>
      <w:r w:rsidRPr="006E082B">
        <w:rPr>
          <w:rFonts w:cs="Times New Roman"/>
          <w:szCs w:val="24"/>
          <w:lang w:val="en-US"/>
        </w:rPr>
        <w:t>Hägg</w:t>
      </w:r>
      <w:proofErr w:type="spellEnd"/>
      <w:r w:rsidRPr="006E082B">
        <w:rPr>
          <w:rFonts w:cs="Times New Roman"/>
          <w:szCs w:val="24"/>
          <w:lang w:val="en-US"/>
        </w:rPr>
        <w:t xml:space="preserve">, May-Britt. (2015) </w:t>
      </w:r>
      <w:r w:rsidRPr="005A5BEE">
        <w:rPr>
          <w:rFonts w:cs="Times New Roman"/>
          <w:i/>
          <w:szCs w:val="24"/>
          <w:lang w:val="en-US"/>
        </w:rPr>
        <w:t>Fabrication and evaluation of a blend facilitated transport membrane for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>/CH</w:t>
      </w:r>
      <w:r w:rsidRPr="005A5BEE">
        <w:rPr>
          <w:rFonts w:cs="Times New Roman"/>
          <w:i/>
          <w:szCs w:val="24"/>
          <w:vertAlign w:val="subscript"/>
          <w:lang w:val="en-US"/>
        </w:rPr>
        <w:t>4</w:t>
      </w:r>
      <w:r w:rsidRPr="005A5BEE">
        <w:rPr>
          <w:rFonts w:cs="Times New Roman"/>
          <w:i/>
          <w:szCs w:val="24"/>
          <w:lang w:val="en-US"/>
        </w:rPr>
        <w:t xml:space="preserve"> separation.</w:t>
      </w:r>
      <w:r w:rsidRPr="006E082B">
        <w:rPr>
          <w:rFonts w:cs="Times New Roman"/>
          <w:szCs w:val="24"/>
          <w:lang w:val="en-US"/>
        </w:rPr>
        <w:t xml:space="preserve"> Industrial &amp; Engineering Chemistry Research. vol. 54 (44).</w:t>
      </w:r>
    </w:p>
    <w:p w:rsidR="006E082B" w:rsidRPr="006E082B" w:rsidRDefault="00631806" w:rsidP="00631806">
      <w:pPr>
        <w:widowControl w:val="0"/>
        <w:numPr>
          <w:ilvl w:val="0"/>
          <w:numId w:val="3"/>
        </w:numPr>
        <w:spacing w:before="120" w:after="0"/>
        <w:ind w:left="283" w:right="-210" w:hanging="425"/>
        <w:rPr>
          <w:rFonts w:cs="Times New Roman"/>
          <w:szCs w:val="24"/>
          <w:lang w:val="en-US"/>
        </w:rPr>
      </w:pP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, M-B </w:t>
      </w:r>
      <w:proofErr w:type="spellStart"/>
      <w:r w:rsidRPr="006E082B">
        <w:rPr>
          <w:rFonts w:cs="Times New Roman"/>
          <w:szCs w:val="24"/>
          <w:lang w:val="en-US"/>
        </w:rPr>
        <w:t>Hägg</w:t>
      </w:r>
      <w:proofErr w:type="spellEnd"/>
      <w:r w:rsidRPr="006E082B">
        <w:rPr>
          <w:rFonts w:cs="Times New Roman"/>
          <w:szCs w:val="24"/>
          <w:lang w:val="en-US"/>
        </w:rPr>
        <w:t xml:space="preserve">, </w:t>
      </w:r>
      <w:r w:rsidRPr="005A5BEE">
        <w:rPr>
          <w:rFonts w:cs="Times New Roman"/>
          <w:i/>
          <w:szCs w:val="24"/>
          <w:lang w:val="en-US"/>
        </w:rPr>
        <w:t xml:space="preserve">Carbon nanotube reinforced </w:t>
      </w:r>
      <w:proofErr w:type="spellStart"/>
      <w:r w:rsidRPr="005A5BEE">
        <w:rPr>
          <w:rFonts w:cs="Times New Roman"/>
          <w:i/>
          <w:szCs w:val="24"/>
          <w:lang w:val="en-US"/>
        </w:rPr>
        <w:t>PVAm</w:t>
      </w:r>
      <w:proofErr w:type="spellEnd"/>
      <w:r w:rsidRPr="005A5BEE">
        <w:rPr>
          <w:rFonts w:cs="Times New Roman"/>
          <w:i/>
          <w:szCs w:val="24"/>
          <w:lang w:val="en-US"/>
        </w:rPr>
        <w:t>/PVA blend FSC nanocomposite membrane for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>/CH</w:t>
      </w:r>
      <w:r w:rsidRPr="005A5BEE">
        <w:rPr>
          <w:rFonts w:cs="Times New Roman"/>
          <w:i/>
          <w:szCs w:val="24"/>
          <w:vertAlign w:val="subscript"/>
          <w:lang w:val="en-US"/>
        </w:rPr>
        <w:t>4</w:t>
      </w:r>
      <w:r w:rsidRPr="005A5BEE">
        <w:rPr>
          <w:rFonts w:cs="Times New Roman"/>
          <w:i/>
          <w:szCs w:val="24"/>
          <w:lang w:val="en-US"/>
        </w:rPr>
        <w:t xml:space="preserve"> separation</w:t>
      </w:r>
      <w:r w:rsidRPr="006E082B">
        <w:rPr>
          <w:rFonts w:cs="Times New Roman"/>
          <w:szCs w:val="24"/>
          <w:lang w:val="en-US"/>
        </w:rPr>
        <w:t>, International journal of greenhouse gas control, 26(2014) 127–134.</w:t>
      </w:r>
    </w:p>
    <w:p w:rsidR="006E082B" w:rsidRPr="006E082B" w:rsidRDefault="00631806" w:rsidP="00631806">
      <w:pPr>
        <w:widowControl w:val="0"/>
        <w:numPr>
          <w:ilvl w:val="0"/>
          <w:numId w:val="3"/>
        </w:numPr>
        <w:spacing w:before="120" w:after="0"/>
        <w:ind w:left="283" w:right="-210" w:hanging="425"/>
        <w:rPr>
          <w:rFonts w:cs="Times New Roman"/>
          <w:szCs w:val="24"/>
          <w:lang w:val="en-US"/>
        </w:rPr>
      </w:pP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, M-B </w:t>
      </w:r>
      <w:proofErr w:type="spellStart"/>
      <w:r w:rsidRPr="006E082B">
        <w:rPr>
          <w:rFonts w:cs="Times New Roman"/>
          <w:szCs w:val="24"/>
          <w:lang w:val="en-US"/>
        </w:rPr>
        <w:t>Hägg</w:t>
      </w:r>
      <w:proofErr w:type="spellEnd"/>
      <w:r w:rsidRPr="006E082B">
        <w:rPr>
          <w:rFonts w:cs="Times New Roman"/>
          <w:szCs w:val="24"/>
          <w:lang w:val="en-US"/>
        </w:rPr>
        <w:t xml:space="preserve">, </w:t>
      </w:r>
      <w:r w:rsidRPr="005A5BEE">
        <w:rPr>
          <w:rFonts w:cs="Times New Roman"/>
          <w:i/>
          <w:szCs w:val="24"/>
          <w:lang w:val="en-US"/>
        </w:rPr>
        <w:t xml:space="preserve">Swelling </w:t>
      </w:r>
      <w:proofErr w:type="spellStart"/>
      <w:r w:rsidRPr="005A5BEE">
        <w:rPr>
          <w:rFonts w:cs="Times New Roman"/>
          <w:i/>
          <w:szCs w:val="24"/>
          <w:lang w:val="en-US"/>
        </w:rPr>
        <w:t>Behaviour</w:t>
      </w:r>
      <w:proofErr w:type="spellEnd"/>
      <w:r w:rsidRPr="005A5BEE">
        <w:rPr>
          <w:rFonts w:cs="Times New Roman"/>
          <w:i/>
          <w:szCs w:val="24"/>
          <w:lang w:val="en-US"/>
        </w:rPr>
        <w:t xml:space="preserve"> and Separation Performance of PVA/</w:t>
      </w:r>
      <w:proofErr w:type="spellStart"/>
      <w:r w:rsidRPr="005A5BEE">
        <w:rPr>
          <w:rFonts w:cs="Times New Roman"/>
          <w:i/>
          <w:szCs w:val="24"/>
          <w:lang w:val="en-US"/>
        </w:rPr>
        <w:t>PVAm</w:t>
      </w:r>
      <w:proofErr w:type="spellEnd"/>
      <w:r w:rsidRPr="005A5BEE">
        <w:rPr>
          <w:rFonts w:cs="Times New Roman"/>
          <w:i/>
          <w:szCs w:val="24"/>
          <w:lang w:val="en-US"/>
        </w:rPr>
        <w:t xml:space="preserve"> Blend FSC Membranes</w:t>
      </w:r>
      <w:r w:rsidRPr="006E082B">
        <w:rPr>
          <w:rFonts w:cs="Times New Roman"/>
          <w:szCs w:val="24"/>
          <w:lang w:val="en-US"/>
        </w:rPr>
        <w:t>, Journal of membrane science, 363 (2010) 295–301.</w:t>
      </w:r>
    </w:p>
    <w:p w:rsidR="006E082B" w:rsidRPr="006E082B" w:rsidRDefault="00631806" w:rsidP="00631806">
      <w:pPr>
        <w:widowControl w:val="0"/>
        <w:numPr>
          <w:ilvl w:val="0"/>
          <w:numId w:val="3"/>
        </w:numPr>
        <w:spacing w:before="120" w:after="0"/>
        <w:ind w:left="283" w:right="-210" w:hanging="425"/>
        <w:rPr>
          <w:rFonts w:cs="Times New Roman"/>
          <w:szCs w:val="24"/>
          <w:lang w:val="en-US"/>
        </w:rPr>
      </w:pP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, M-B </w:t>
      </w:r>
      <w:proofErr w:type="spellStart"/>
      <w:r w:rsidRPr="006E082B">
        <w:rPr>
          <w:rFonts w:cs="Times New Roman"/>
          <w:szCs w:val="24"/>
          <w:lang w:val="en-US"/>
        </w:rPr>
        <w:t>Hägg</w:t>
      </w:r>
      <w:proofErr w:type="spellEnd"/>
      <w:r w:rsidRPr="006E082B">
        <w:rPr>
          <w:rFonts w:cs="Times New Roman"/>
          <w:szCs w:val="24"/>
          <w:lang w:val="en-US"/>
        </w:rPr>
        <w:t xml:space="preserve">, </w:t>
      </w:r>
      <w:r w:rsidRPr="005A5BEE">
        <w:rPr>
          <w:rFonts w:cs="Times New Roman"/>
          <w:i/>
          <w:szCs w:val="24"/>
          <w:lang w:val="en-US"/>
        </w:rPr>
        <w:t>Techno-economic Evaluation of Biogas Upgrading Process Using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 xml:space="preserve"> Facilitated Transport Membrane</w:t>
      </w:r>
      <w:r w:rsidRPr="006E082B">
        <w:rPr>
          <w:rFonts w:cs="Times New Roman"/>
          <w:szCs w:val="24"/>
          <w:lang w:val="en-US"/>
        </w:rPr>
        <w:t xml:space="preserve">, International journal of greenhouse gas control, 4 (2010) 638–646. </w:t>
      </w:r>
    </w:p>
    <w:p w:rsidR="00631806" w:rsidRPr="006E082B" w:rsidRDefault="00631806" w:rsidP="00631806">
      <w:pPr>
        <w:widowControl w:val="0"/>
        <w:numPr>
          <w:ilvl w:val="0"/>
          <w:numId w:val="3"/>
        </w:numPr>
        <w:spacing w:before="120" w:after="0"/>
        <w:ind w:left="283" w:right="-210" w:hanging="425"/>
        <w:rPr>
          <w:rFonts w:cs="Times New Roman"/>
          <w:szCs w:val="24"/>
          <w:lang w:val="en-US"/>
        </w:rPr>
      </w:pPr>
      <w:r w:rsidRPr="005A5BEE">
        <w:rPr>
          <w:rFonts w:cs="Times New Roman"/>
          <w:b/>
          <w:szCs w:val="24"/>
          <w:lang w:val="en-US"/>
        </w:rPr>
        <w:t>Liyuan Deng</w:t>
      </w:r>
      <w:r w:rsidRPr="006E082B">
        <w:rPr>
          <w:rFonts w:cs="Times New Roman"/>
          <w:szCs w:val="24"/>
          <w:lang w:val="en-US"/>
        </w:rPr>
        <w:t xml:space="preserve">, T-J Kim, </w:t>
      </w:r>
      <w:r w:rsidRPr="005A5BEE">
        <w:rPr>
          <w:rFonts w:cs="Times New Roman"/>
          <w:i/>
          <w:szCs w:val="24"/>
          <w:lang w:val="en-US"/>
        </w:rPr>
        <w:t xml:space="preserve">M-B </w:t>
      </w:r>
      <w:proofErr w:type="spellStart"/>
      <w:r w:rsidRPr="005A5BEE">
        <w:rPr>
          <w:rFonts w:cs="Times New Roman"/>
          <w:i/>
          <w:szCs w:val="24"/>
          <w:lang w:val="en-US"/>
        </w:rPr>
        <w:t>Hägg</w:t>
      </w:r>
      <w:proofErr w:type="spellEnd"/>
      <w:r w:rsidRPr="005A5BEE">
        <w:rPr>
          <w:rFonts w:cs="Times New Roman"/>
          <w:i/>
          <w:szCs w:val="24"/>
          <w:lang w:val="en-US"/>
        </w:rPr>
        <w:t>, Facilitated transport of CO</w:t>
      </w:r>
      <w:r w:rsidRPr="005A5BEE">
        <w:rPr>
          <w:rFonts w:cs="Times New Roman"/>
          <w:i/>
          <w:szCs w:val="24"/>
          <w:vertAlign w:val="subscript"/>
          <w:lang w:val="en-US"/>
        </w:rPr>
        <w:t>2</w:t>
      </w:r>
      <w:r w:rsidRPr="005A5BEE">
        <w:rPr>
          <w:rFonts w:cs="Times New Roman"/>
          <w:i/>
          <w:szCs w:val="24"/>
          <w:lang w:val="en-US"/>
        </w:rPr>
        <w:t xml:space="preserve"> in novel </w:t>
      </w:r>
      <w:proofErr w:type="spellStart"/>
      <w:r w:rsidRPr="005A5BEE">
        <w:rPr>
          <w:rFonts w:cs="Times New Roman"/>
          <w:i/>
          <w:szCs w:val="24"/>
          <w:lang w:val="en-US"/>
        </w:rPr>
        <w:t>PVAm</w:t>
      </w:r>
      <w:proofErr w:type="spellEnd"/>
      <w:r w:rsidRPr="005A5BEE">
        <w:rPr>
          <w:rFonts w:cs="Times New Roman"/>
          <w:i/>
          <w:szCs w:val="24"/>
          <w:lang w:val="en-US"/>
        </w:rPr>
        <w:t>/PVA blend membrane</w:t>
      </w:r>
      <w:r w:rsidRPr="006E082B">
        <w:rPr>
          <w:rFonts w:cs="Times New Roman"/>
          <w:szCs w:val="24"/>
          <w:lang w:val="en-US"/>
        </w:rPr>
        <w:t>, Journal of membrane science, 340 (2009) 154-163.</w:t>
      </w:r>
    </w:p>
    <w:sectPr w:rsidR="00631806" w:rsidRPr="006E08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A576C"/>
    <w:multiLevelType w:val="hybridMultilevel"/>
    <w:tmpl w:val="74BE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4084C"/>
    <w:multiLevelType w:val="hybridMultilevel"/>
    <w:tmpl w:val="EE24631C"/>
    <w:lvl w:ilvl="0" w:tplc="F2C290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06"/>
    <w:rsid w:val="001C5F3C"/>
    <w:rsid w:val="005A5BEE"/>
    <w:rsid w:val="00631806"/>
    <w:rsid w:val="006E082B"/>
    <w:rsid w:val="00A115FC"/>
    <w:rsid w:val="00A26628"/>
    <w:rsid w:val="00C762B7"/>
    <w:rsid w:val="00D46A4C"/>
    <w:rsid w:val="00EC3B74"/>
    <w:rsid w:val="00EE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0B611"/>
  <w15:docId w15:val="{DA18C7D0-A16D-4974-B814-4C936DE9F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A4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uiPriority w:val="9"/>
    <w:qFormat/>
    <w:rsid w:val="00D46A4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36"/>
      <w:szCs w:val="48"/>
      <w:lang w:eastAsia="nb-NO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46A4C"/>
    <w:pPr>
      <w:keepNext/>
      <w:keepLines/>
      <w:spacing w:before="440" w:after="24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46A4C"/>
    <w:pPr>
      <w:keepNext/>
      <w:keepLines/>
      <w:spacing w:before="200" w:after="0"/>
      <w:ind w:left="720" w:hanging="36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46A4C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6A4C"/>
    <w:rPr>
      <w:rFonts w:ascii="Times New Roman" w:eastAsia="Times New Roman" w:hAnsi="Times New Roman" w:cs="Times New Roman"/>
      <w:b/>
      <w:bCs/>
      <w:kern w:val="36"/>
      <w:sz w:val="36"/>
      <w:szCs w:val="48"/>
      <w:lang w:eastAsia="nb-NO"/>
    </w:rPr>
  </w:style>
  <w:style w:type="character" w:customStyle="1" w:styleId="Heading2Char">
    <w:name w:val="Heading 2 Char"/>
    <w:basedOn w:val="DefaultParagraphFont"/>
    <w:link w:val="Heading2"/>
    <w:uiPriority w:val="9"/>
    <w:rsid w:val="00D46A4C"/>
    <w:rPr>
      <w:rFonts w:ascii="Times New Roman" w:eastAsiaTheme="majorEastAsia" w:hAnsi="Times New Roman" w:cstheme="majorBidi"/>
      <w:b/>
      <w:bCs/>
      <w:color w:val="000000" w:themeColor="tex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46A4C"/>
    <w:rPr>
      <w:rFonts w:ascii="Times New Roman" w:eastAsiaTheme="majorEastAsia" w:hAnsi="Times New Roman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6A4C"/>
    <w:rPr>
      <w:rFonts w:ascii="Times New Roman" w:eastAsiaTheme="majorEastAsia" w:hAnsi="Times New Roman" w:cstheme="majorBidi"/>
      <w:b/>
      <w:bCs/>
      <w:i/>
      <w:iCs/>
      <w:sz w:val="24"/>
    </w:rPr>
  </w:style>
  <w:style w:type="paragraph" w:customStyle="1" w:styleId="Figure">
    <w:name w:val="Figure"/>
    <w:basedOn w:val="Normal"/>
    <w:link w:val="FigureChar"/>
    <w:autoRedefine/>
    <w:qFormat/>
    <w:rsid w:val="00D46A4C"/>
    <w:pPr>
      <w:jc w:val="center"/>
    </w:pPr>
    <w:rPr>
      <w:sz w:val="22"/>
      <w:lang w:val="en-US"/>
    </w:rPr>
  </w:style>
  <w:style w:type="character" w:customStyle="1" w:styleId="FigureChar">
    <w:name w:val="Figure Char"/>
    <w:basedOn w:val="DefaultParagraphFont"/>
    <w:link w:val="Figure"/>
    <w:rsid w:val="00D46A4C"/>
    <w:rPr>
      <w:rFonts w:ascii="Times New Roman" w:hAnsi="Times New Roman"/>
      <w:lang w:val="en-US"/>
    </w:rPr>
  </w:style>
  <w:style w:type="paragraph" w:customStyle="1" w:styleId="Table">
    <w:name w:val="Table"/>
    <w:basedOn w:val="Normal"/>
    <w:link w:val="TableChar"/>
    <w:autoRedefine/>
    <w:qFormat/>
    <w:rsid w:val="00D46A4C"/>
    <w:pPr>
      <w:jc w:val="left"/>
    </w:pPr>
    <w:rPr>
      <w:sz w:val="22"/>
      <w:lang w:val="en-US"/>
    </w:rPr>
  </w:style>
  <w:style w:type="character" w:customStyle="1" w:styleId="TableChar">
    <w:name w:val="Table Char"/>
    <w:basedOn w:val="DefaultParagraphFont"/>
    <w:link w:val="Table"/>
    <w:rsid w:val="00D46A4C"/>
    <w:rPr>
      <w:rFonts w:ascii="Times New Roman" w:hAnsi="Times New Roman"/>
      <w:lang w:val="en-US"/>
    </w:rPr>
  </w:style>
  <w:style w:type="character" w:styleId="SubtleReference">
    <w:name w:val="Subtle Reference"/>
    <w:basedOn w:val="DefaultParagraphFont"/>
    <w:uiPriority w:val="31"/>
    <w:qFormat/>
    <w:rsid w:val="00D46A4C"/>
    <w:rPr>
      <w:rFonts w:ascii="Times New Roman" w:hAnsi="Times New Roman"/>
      <w:smallCaps/>
      <w:color w:val="auto"/>
      <w:sz w:val="22"/>
      <w:u w:val="none"/>
    </w:rPr>
  </w:style>
  <w:style w:type="paragraph" w:customStyle="1" w:styleId="Reference">
    <w:name w:val="Reference"/>
    <w:basedOn w:val="Normal"/>
    <w:link w:val="ReferenceChar"/>
    <w:autoRedefine/>
    <w:qFormat/>
    <w:rsid w:val="00D46A4C"/>
    <w:rPr>
      <w:sz w:val="22"/>
    </w:rPr>
  </w:style>
  <w:style w:type="character" w:customStyle="1" w:styleId="ReferenceChar">
    <w:name w:val="Reference Char"/>
    <w:basedOn w:val="DefaultParagraphFont"/>
    <w:link w:val="Reference"/>
    <w:rsid w:val="00D46A4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NTNU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Liyuan Deng</dc:creator>
  <cp:lastModifiedBy>Liyuan Deng</cp:lastModifiedBy>
  <cp:revision>6</cp:revision>
  <dcterms:created xsi:type="dcterms:W3CDTF">2016-05-20T12:22:00Z</dcterms:created>
  <dcterms:modified xsi:type="dcterms:W3CDTF">2016-09-14T13:00:00Z</dcterms:modified>
</cp:coreProperties>
</file>